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383BE" w14:textId="465C2ECE" w:rsidR="000D448C" w:rsidRPr="00EC5C76" w:rsidRDefault="000D448C" w:rsidP="000D448C">
      <w:pPr>
        <w:jc w:val="center"/>
        <w:rPr>
          <w:b/>
        </w:rPr>
      </w:pPr>
      <w:r>
        <w:rPr>
          <w:b/>
        </w:rPr>
        <w:t>Repent and Believe</w:t>
      </w:r>
    </w:p>
    <w:p w14:paraId="1791BD5C" w14:textId="38444E98" w:rsidR="000D448C" w:rsidRPr="00EC5C76" w:rsidRDefault="000D448C" w:rsidP="000D448C">
      <w:pPr>
        <w:jc w:val="center"/>
        <w:rPr>
          <w:b/>
        </w:rPr>
      </w:pPr>
      <w:r>
        <w:rPr>
          <w:b/>
        </w:rPr>
        <w:t>The Commands of Jesus</w:t>
      </w:r>
    </w:p>
    <w:p w14:paraId="4D1A21C7" w14:textId="2A75F072" w:rsidR="000D448C" w:rsidRDefault="000D448C" w:rsidP="000D448C">
      <w:pPr>
        <w:jc w:val="center"/>
        <w:rPr>
          <w:b/>
        </w:rPr>
      </w:pPr>
      <w:r>
        <w:rPr>
          <w:b/>
        </w:rPr>
        <w:t>Mark 1:14-15</w:t>
      </w:r>
    </w:p>
    <w:p w14:paraId="7E8EA156" w14:textId="5BCD19BA" w:rsidR="000D448C" w:rsidRPr="00EC5C76" w:rsidRDefault="000D448C" w:rsidP="000D448C">
      <w:pPr>
        <w:jc w:val="center"/>
        <w:rPr>
          <w:b/>
          <w:i/>
          <w:iCs/>
        </w:rPr>
      </w:pPr>
      <w:r>
        <w:rPr>
          <w:b/>
          <w:i/>
          <w:iCs/>
        </w:rPr>
        <w:t>August 17, 2025</w:t>
      </w:r>
    </w:p>
    <w:p w14:paraId="40D05C79" w14:textId="77777777" w:rsidR="000D448C" w:rsidRDefault="000D448C" w:rsidP="000D448C"/>
    <w:p w14:paraId="14786DF1" w14:textId="77777777" w:rsidR="000D448C" w:rsidRPr="004C58CC" w:rsidRDefault="000D448C" w:rsidP="000D448C">
      <w:pPr>
        <w:overflowPunct w:val="0"/>
        <w:autoSpaceDE w:val="0"/>
        <w:autoSpaceDN w:val="0"/>
        <w:adjustRightInd w:val="0"/>
        <w:textAlignment w:val="baseline"/>
        <w:rPr>
          <w:b/>
          <w:bCs/>
        </w:rPr>
      </w:pPr>
      <w:r w:rsidRPr="004C58CC">
        <w:rPr>
          <w:b/>
          <w:bCs/>
        </w:rPr>
        <w:t>•</w:t>
      </w:r>
      <w:r w:rsidRPr="004C58CC">
        <w:rPr>
          <w:b/>
          <w:bCs/>
        </w:rPr>
        <w:tab/>
        <w:t xml:space="preserve">This is God’s Word.  </w:t>
      </w:r>
    </w:p>
    <w:p w14:paraId="6B1E842D" w14:textId="77777777" w:rsidR="000D448C" w:rsidRPr="004C58CC" w:rsidRDefault="000D448C" w:rsidP="000D448C">
      <w:pPr>
        <w:overflowPunct w:val="0"/>
        <w:autoSpaceDE w:val="0"/>
        <w:autoSpaceDN w:val="0"/>
        <w:adjustRightInd w:val="0"/>
        <w:textAlignment w:val="baseline"/>
        <w:rPr>
          <w:b/>
          <w:bCs/>
        </w:rPr>
      </w:pPr>
      <w:r w:rsidRPr="004C58CC">
        <w:rPr>
          <w:b/>
          <w:bCs/>
        </w:rPr>
        <w:t>•</w:t>
      </w:r>
      <w:r w:rsidRPr="004C58CC">
        <w:rPr>
          <w:b/>
          <w:bCs/>
        </w:rPr>
        <w:tab/>
        <w:t xml:space="preserve">It is a perfect treasure of divine instruction. </w:t>
      </w:r>
    </w:p>
    <w:p w14:paraId="0CC19315" w14:textId="77777777" w:rsidR="000D448C" w:rsidRPr="004C58CC" w:rsidRDefault="000D448C" w:rsidP="000D448C">
      <w:pPr>
        <w:overflowPunct w:val="0"/>
        <w:autoSpaceDE w:val="0"/>
        <w:autoSpaceDN w:val="0"/>
        <w:adjustRightInd w:val="0"/>
        <w:textAlignment w:val="baseline"/>
        <w:rPr>
          <w:b/>
          <w:bCs/>
        </w:rPr>
      </w:pPr>
      <w:r w:rsidRPr="004C58CC">
        <w:rPr>
          <w:b/>
          <w:bCs/>
        </w:rPr>
        <w:t>•</w:t>
      </w:r>
      <w:r w:rsidRPr="004C58CC">
        <w:rPr>
          <w:b/>
          <w:bCs/>
        </w:rPr>
        <w:tab/>
        <w:t xml:space="preserve">It has God for its author, </w:t>
      </w:r>
    </w:p>
    <w:p w14:paraId="79345348" w14:textId="77777777" w:rsidR="000D448C" w:rsidRPr="004C58CC" w:rsidRDefault="000D448C" w:rsidP="000D448C">
      <w:pPr>
        <w:overflowPunct w:val="0"/>
        <w:autoSpaceDE w:val="0"/>
        <w:autoSpaceDN w:val="0"/>
        <w:adjustRightInd w:val="0"/>
        <w:textAlignment w:val="baseline"/>
        <w:rPr>
          <w:b/>
          <w:bCs/>
        </w:rPr>
      </w:pPr>
      <w:r w:rsidRPr="004C58CC">
        <w:rPr>
          <w:b/>
          <w:bCs/>
        </w:rPr>
        <w:t>•</w:t>
      </w:r>
      <w:r w:rsidRPr="004C58CC">
        <w:rPr>
          <w:b/>
          <w:bCs/>
        </w:rPr>
        <w:tab/>
        <w:t xml:space="preserve">salvation for its end, </w:t>
      </w:r>
      <w:r w:rsidRPr="004C58CC">
        <w:rPr>
          <w:b/>
          <w:bCs/>
        </w:rPr>
        <w:tab/>
      </w:r>
    </w:p>
    <w:p w14:paraId="676BFC5F" w14:textId="77777777" w:rsidR="000D448C" w:rsidRPr="004C58CC" w:rsidRDefault="000D448C" w:rsidP="000D448C">
      <w:pPr>
        <w:overflowPunct w:val="0"/>
        <w:autoSpaceDE w:val="0"/>
        <w:autoSpaceDN w:val="0"/>
        <w:adjustRightInd w:val="0"/>
        <w:ind w:left="720" w:hanging="720"/>
        <w:textAlignment w:val="baseline"/>
        <w:rPr>
          <w:b/>
          <w:bCs/>
        </w:rPr>
      </w:pPr>
      <w:r w:rsidRPr="004C58CC">
        <w:rPr>
          <w:b/>
          <w:bCs/>
        </w:rPr>
        <w:t>•</w:t>
      </w:r>
      <w:r w:rsidRPr="004C58CC">
        <w:rPr>
          <w:b/>
          <w:bCs/>
        </w:rPr>
        <w:tab/>
        <w:t xml:space="preserve">and truth, without any mixture of error, for its matter. </w:t>
      </w:r>
    </w:p>
    <w:p w14:paraId="34BDB515" w14:textId="77777777" w:rsidR="000D448C" w:rsidRPr="004C58CC" w:rsidRDefault="000D448C" w:rsidP="000D448C">
      <w:pPr>
        <w:overflowPunct w:val="0"/>
        <w:autoSpaceDE w:val="0"/>
        <w:autoSpaceDN w:val="0"/>
        <w:adjustRightInd w:val="0"/>
        <w:textAlignment w:val="baseline"/>
        <w:rPr>
          <w:b/>
          <w:bCs/>
        </w:rPr>
      </w:pPr>
      <w:r w:rsidRPr="004C58CC">
        <w:rPr>
          <w:b/>
          <w:bCs/>
        </w:rPr>
        <w:t>•</w:t>
      </w:r>
      <w:r w:rsidRPr="004C58CC">
        <w:rPr>
          <w:b/>
          <w:bCs/>
        </w:rPr>
        <w:tab/>
        <w:t xml:space="preserve">It is the supreme source of truth </w:t>
      </w:r>
    </w:p>
    <w:p w14:paraId="6CD8C809" w14:textId="77777777" w:rsidR="000D448C" w:rsidRPr="004C58CC" w:rsidRDefault="000D448C" w:rsidP="000D448C">
      <w:pPr>
        <w:overflowPunct w:val="0"/>
        <w:autoSpaceDE w:val="0"/>
        <w:autoSpaceDN w:val="0"/>
        <w:adjustRightInd w:val="0"/>
        <w:textAlignment w:val="baseline"/>
        <w:rPr>
          <w:b/>
          <w:bCs/>
        </w:rPr>
      </w:pPr>
      <w:r w:rsidRPr="004C58CC">
        <w:rPr>
          <w:b/>
          <w:bCs/>
        </w:rPr>
        <w:t>•</w:t>
      </w:r>
      <w:r w:rsidRPr="004C58CC">
        <w:rPr>
          <w:b/>
          <w:bCs/>
        </w:rPr>
        <w:tab/>
        <w:t xml:space="preserve">for what we believe </w:t>
      </w:r>
    </w:p>
    <w:p w14:paraId="537EE034" w14:textId="77777777" w:rsidR="000D448C" w:rsidRDefault="000D448C" w:rsidP="000D448C">
      <w:pPr>
        <w:overflowPunct w:val="0"/>
        <w:autoSpaceDE w:val="0"/>
        <w:autoSpaceDN w:val="0"/>
        <w:adjustRightInd w:val="0"/>
        <w:textAlignment w:val="baseline"/>
        <w:rPr>
          <w:b/>
          <w:bCs/>
        </w:rPr>
      </w:pPr>
      <w:r w:rsidRPr="004C58CC">
        <w:rPr>
          <w:b/>
          <w:bCs/>
        </w:rPr>
        <w:t>•</w:t>
      </w:r>
      <w:r w:rsidRPr="004C58CC">
        <w:rPr>
          <w:b/>
          <w:bCs/>
        </w:rPr>
        <w:tab/>
        <w:t>and how we live.</w:t>
      </w:r>
    </w:p>
    <w:p w14:paraId="278DD8BC" w14:textId="77777777" w:rsidR="007B72F3" w:rsidRDefault="007B72F3"/>
    <w:p w14:paraId="287D1E36" w14:textId="77777777" w:rsidR="00B31D63" w:rsidRDefault="00B31D63">
      <w:pPr>
        <w:rPr>
          <w:b/>
          <w:bCs/>
        </w:rPr>
      </w:pPr>
    </w:p>
    <w:p w14:paraId="4D07623F" w14:textId="699F3D00" w:rsidR="00B31D63" w:rsidRPr="00B31D63" w:rsidRDefault="00B31D63">
      <w:pPr>
        <w:rPr>
          <w:b/>
          <w:bCs/>
        </w:rPr>
      </w:pPr>
      <w:r w:rsidRPr="00B31D63">
        <w:rPr>
          <w:b/>
          <w:bCs/>
        </w:rPr>
        <w:t xml:space="preserve">There is a way that appears to be right, but in the </w:t>
      </w:r>
      <w:proofErr w:type="gramStart"/>
      <w:r w:rsidRPr="00B31D63">
        <w:rPr>
          <w:b/>
          <w:bCs/>
        </w:rPr>
        <w:t>end</w:t>
      </w:r>
      <w:proofErr w:type="gramEnd"/>
      <w:r w:rsidRPr="00B31D63">
        <w:rPr>
          <w:b/>
          <w:bCs/>
        </w:rPr>
        <w:t xml:space="preserve"> it leads to death. Proverbs 14:12 NIV</w:t>
      </w:r>
    </w:p>
    <w:p w14:paraId="0E884263" w14:textId="77777777" w:rsidR="00B31D63" w:rsidRDefault="00B31D63"/>
    <w:p w14:paraId="01B64173" w14:textId="24A30DA7" w:rsidR="00BD07A9" w:rsidRDefault="00763B13">
      <w:pPr>
        <w:rPr>
          <w:b/>
          <w:bCs/>
        </w:rPr>
      </w:pPr>
      <w:r w:rsidRPr="00763B13">
        <w:rPr>
          <w:b/>
          <w:bCs/>
        </w:rPr>
        <w:t xml:space="preserve">Now after John </w:t>
      </w:r>
      <w:proofErr w:type="gramStart"/>
      <w:r w:rsidRPr="00763B13">
        <w:rPr>
          <w:b/>
          <w:bCs/>
        </w:rPr>
        <w:t>was put</w:t>
      </w:r>
      <w:proofErr w:type="gramEnd"/>
      <w:r w:rsidRPr="00763B13">
        <w:rPr>
          <w:b/>
          <w:bCs/>
        </w:rPr>
        <w:t xml:space="preserve"> in prison, Jesus came to Galilee, preaching the gospel of the kingdom of God, and saying, “The time is fulfilled, and the kingdom of God is at hand. Repent, and believe in the gospel.”</w:t>
      </w:r>
      <w:r>
        <w:rPr>
          <w:b/>
          <w:bCs/>
        </w:rPr>
        <w:t xml:space="preserve"> </w:t>
      </w:r>
      <w:r w:rsidRPr="00763B13">
        <w:rPr>
          <w:b/>
          <w:bCs/>
        </w:rPr>
        <w:t>Mark 1:14–15 NKJV</w:t>
      </w:r>
    </w:p>
    <w:p w14:paraId="680C025F" w14:textId="77777777" w:rsidR="00615BB9" w:rsidRDefault="00615BB9">
      <w:pPr>
        <w:rPr>
          <w:b/>
          <w:bCs/>
        </w:rPr>
      </w:pPr>
    </w:p>
    <w:p w14:paraId="7ADB3135" w14:textId="7B0533F3" w:rsidR="00763B13" w:rsidRDefault="00763B13" w:rsidP="00763B13">
      <w:pPr>
        <w:jc w:val="center"/>
        <w:rPr>
          <w:b/>
          <w:bCs/>
        </w:rPr>
      </w:pPr>
      <w:r>
        <w:rPr>
          <w:b/>
          <w:bCs/>
        </w:rPr>
        <w:t xml:space="preserve">What </w:t>
      </w:r>
      <w:proofErr w:type="gramStart"/>
      <w:r>
        <w:rPr>
          <w:b/>
          <w:bCs/>
        </w:rPr>
        <w:t>Does</w:t>
      </w:r>
      <w:proofErr w:type="gramEnd"/>
      <w:r>
        <w:rPr>
          <w:b/>
          <w:bCs/>
        </w:rPr>
        <w:t xml:space="preserve"> it Take to be a Part of God’s Kingdom?</w:t>
      </w:r>
    </w:p>
    <w:p w14:paraId="59A44750" w14:textId="77777777" w:rsidR="00763B13" w:rsidRDefault="00763B13" w:rsidP="00763B13">
      <w:pPr>
        <w:jc w:val="center"/>
        <w:rPr>
          <w:b/>
          <w:bCs/>
        </w:rPr>
      </w:pPr>
    </w:p>
    <w:p w14:paraId="465D0CB8" w14:textId="7DECCD55" w:rsidR="00763B13" w:rsidRDefault="00763B13" w:rsidP="00763B13">
      <w:pPr>
        <w:jc w:val="center"/>
        <w:rPr>
          <w:b/>
          <w:bCs/>
        </w:rPr>
      </w:pPr>
      <w:r>
        <w:rPr>
          <w:b/>
          <w:bCs/>
        </w:rPr>
        <w:t>We Must Repent!</w:t>
      </w:r>
    </w:p>
    <w:p w14:paraId="57A3AAD6" w14:textId="77777777" w:rsidR="00763B13" w:rsidRDefault="00763B13" w:rsidP="00763B13">
      <w:pPr>
        <w:jc w:val="center"/>
        <w:rPr>
          <w:b/>
          <w:bCs/>
        </w:rPr>
      </w:pPr>
    </w:p>
    <w:p w14:paraId="691284C5" w14:textId="77777777" w:rsidR="00D92F89" w:rsidRDefault="00D92F89" w:rsidP="00763B13">
      <w:pPr>
        <w:jc w:val="center"/>
        <w:rPr>
          <w:b/>
          <w:bCs/>
        </w:rPr>
      </w:pPr>
      <w:r>
        <w:rPr>
          <w:b/>
          <w:bCs/>
        </w:rPr>
        <w:t xml:space="preserve">Repentance is not simply acknowledging  </w:t>
      </w:r>
    </w:p>
    <w:p w14:paraId="20560798" w14:textId="1C213863" w:rsidR="00D92F89" w:rsidRDefault="00D92F89" w:rsidP="00763B13">
      <w:pPr>
        <w:jc w:val="center"/>
        <w:rPr>
          <w:b/>
          <w:bCs/>
        </w:rPr>
      </w:pPr>
      <w:proofErr w:type="gramStart"/>
      <w:r>
        <w:rPr>
          <w:b/>
          <w:bCs/>
        </w:rPr>
        <w:t>you</w:t>
      </w:r>
      <w:proofErr w:type="gramEnd"/>
      <w:r>
        <w:rPr>
          <w:b/>
          <w:bCs/>
        </w:rPr>
        <w:t xml:space="preserve"> have messed up.</w:t>
      </w:r>
    </w:p>
    <w:p w14:paraId="417CF66C" w14:textId="77777777" w:rsidR="003C78FF" w:rsidRDefault="003C78FF" w:rsidP="00763B13">
      <w:pPr>
        <w:jc w:val="center"/>
        <w:rPr>
          <w:b/>
          <w:bCs/>
        </w:rPr>
      </w:pPr>
    </w:p>
    <w:p w14:paraId="6E654075" w14:textId="1FDB54A4" w:rsidR="00D92F89" w:rsidRDefault="00D92F89" w:rsidP="00763B13">
      <w:pPr>
        <w:jc w:val="center"/>
        <w:rPr>
          <w:b/>
          <w:bCs/>
        </w:rPr>
      </w:pPr>
      <w:r>
        <w:rPr>
          <w:b/>
          <w:bCs/>
        </w:rPr>
        <w:lastRenderedPageBreak/>
        <w:t xml:space="preserve">Repentance is not simply being sorry for what </w:t>
      </w:r>
      <w:proofErr w:type="gramStart"/>
      <w:r>
        <w:rPr>
          <w:b/>
          <w:bCs/>
        </w:rPr>
        <w:t>you’ve</w:t>
      </w:r>
      <w:proofErr w:type="gramEnd"/>
      <w:r>
        <w:rPr>
          <w:b/>
          <w:bCs/>
        </w:rPr>
        <w:t xml:space="preserve"> done.</w:t>
      </w:r>
    </w:p>
    <w:p w14:paraId="4883E41E" w14:textId="77777777" w:rsidR="00D92F89" w:rsidRDefault="00D92F89" w:rsidP="00763B13">
      <w:pPr>
        <w:jc w:val="center"/>
        <w:rPr>
          <w:b/>
          <w:bCs/>
        </w:rPr>
      </w:pPr>
    </w:p>
    <w:p w14:paraId="4E953728" w14:textId="2866080D" w:rsidR="00D92F89" w:rsidRDefault="00D92F89" w:rsidP="00763B13">
      <w:pPr>
        <w:jc w:val="center"/>
        <w:rPr>
          <w:b/>
          <w:bCs/>
        </w:rPr>
      </w:pPr>
      <w:r>
        <w:rPr>
          <w:b/>
          <w:bCs/>
        </w:rPr>
        <w:t>Repentance is a Change of Mind that Results in a Change of Direction.</w:t>
      </w:r>
    </w:p>
    <w:p w14:paraId="0B0DA578" w14:textId="77777777" w:rsidR="00615BB9" w:rsidRDefault="00615BB9" w:rsidP="00D92F89">
      <w:pPr>
        <w:rPr>
          <w:b/>
          <w:bCs/>
        </w:rPr>
      </w:pPr>
    </w:p>
    <w:p w14:paraId="308FAA62" w14:textId="1C2D77E9" w:rsidR="00763B13" w:rsidRDefault="00763B13" w:rsidP="00763B13">
      <w:pPr>
        <w:jc w:val="center"/>
        <w:rPr>
          <w:b/>
          <w:bCs/>
        </w:rPr>
      </w:pPr>
      <w:r>
        <w:rPr>
          <w:b/>
          <w:bCs/>
        </w:rPr>
        <w:t xml:space="preserve">We must </w:t>
      </w:r>
      <w:proofErr w:type="gramStart"/>
      <w:r>
        <w:rPr>
          <w:b/>
          <w:bCs/>
        </w:rPr>
        <w:t>Believe</w:t>
      </w:r>
      <w:proofErr w:type="gramEnd"/>
      <w:r>
        <w:rPr>
          <w:b/>
          <w:bCs/>
        </w:rPr>
        <w:t xml:space="preserve"> the Gospel!</w:t>
      </w:r>
    </w:p>
    <w:p w14:paraId="4FB15FAF" w14:textId="77777777" w:rsidR="00D92F89" w:rsidRDefault="00D92F89" w:rsidP="00D92F89">
      <w:pPr>
        <w:rPr>
          <w:b/>
          <w:bCs/>
        </w:rPr>
      </w:pPr>
    </w:p>
    <w:p w14:paraId="2D83FB4A" w14:textId="69A9D2A9" w:rsidR="00D92F89" w:rsidRDefault="00D92F89" w:rsidP="00D92F89">
      <w:pPr>
        <w:jc w:val="center"/>
        <w:rPr>
          <w:b/>
          <w:bCs/>
        </w:rPr>
      </w:pPr>
      <w:r>
        <w:rPr>
          <w:b/>
          <w:bCs/>
        </w:rPr>
        <w:t xml:space="preserve">Belief </w:t>
      </w:r>
      <w:proofErr w:type="gramStart"/>
      <w:r>
        <w:rPr>
          <w:b/>
          <w:bCs/>
        </w:rPr>
        <w:t>is not simply knowing</w:t>
      </w:r>
      <w:proofErr w:type="gramEnd"/>
      <w:r>
        <w:rPr>
          <w:b/>
          <w:bCs/>
        </w:rPr>
        <w:t xml:space="preserve"> that Jesus is the Christ.</w:t>
      </w:r>
    </w:p>
    <w:p w14:paraId="4994EF29" w14:textId="77777777" w:rsidR="00615BB9" w:rsidRDefault="00615BB9" w:rsidP="00D92F89">
      <w:pPr>
        <w:jc w:val="center"/>
        <w:rPr>
          <w:b/>
          <w:bCs/>
        </w:rPr>
      </w:pPr>
    </w:p>
    <w:p w14:paraId="0A261265" w14:textId="3C5FA566" w:rsidR="00D92F89" w:rsidRDefault="00D92F89" w:rsidP="00D92F89">
      <w:pPr>
        <w:jc w:val="center"/>
        <w:rPr>
          <w:b/>
          <w:bCs/>
        </w:rPr>
      </w:pPr>
      <w:r>
        <w:rPr>
          <w:b/>
          <w:bCs/>
        </w:rPr>
        <w:t>Belief is</w:t>
      </w:r>
      <w:r w:rsidR="00CF79FB">
        <w:rPr>
          <w:b/>
          <w:bCs/>
        </w:rPr>
        <w:t xml:space="preserve"> not</w:t>
      </w:r>
      <w:r>
        <w:rPr>
          <w:b/>
          <w:bCs/>
        </w:rPr>
        <w:t xml:space="preserve"> merely feeling that you need Christ.</w:t>
      </w:r>
    </w:p>
    <w:p w14:paraId="19906EFB" w14:textId="77777777" w:rsidR="00D92F89" w:rsidRDefault="00D92F89" w:rsidP="00D92F89">
      <w:pPr>
        <w:jc w:val="center"/>
        <w:rPr>
          <w:b/>
          <w:bCs/>
        </w:rPr>
      </w:pPr>
    </w:p>
    <w:p w14:paraId="3D6D4A96" w14:textId="10541450" w:rsidR="00D92F89" w:rsidRDefault="00D92F89" w:rsidP="00D92F89">
      <w:pPr>
        <w:jc w:val="center"/>
        <w:rPr>
          <w:b/>
          <w:bCs/>
        </w:rPr>
      </w:pPr>
      <w:r>
        <w:rPr>
          <w:b/>
          <w:bCs/>
        </w:rPr>
        <w:t xml:space="preserve">Belief </w:t>
      </w:r>
      <w:proofErr w:type="gramStart"/>
      <w:r>
        <w:rPr>
          <w:b/>
          <w:bCs/>
        </w:rPr>
        <w:t>isn’t</w:t>
      </w:r>
      <w:proofErr w:type="gramEnd"/>
      <w:r>
        <w:rPr>
          <w:b/>
          <w:bCs/>
        </w:rPr>
        <w:t xml:space="preserve"> merely saying you trust Christ.  </w:t>
      </w:r>
    </w:p>
    <w:p w14:paraId="5708DA84" w14:textId="77777777" w:rsidR="00D92F89" w:rsidRDefault="00D92F89" w:rsidP="00D92F89">
      <w:pPr>
        <w:jc w:val="center"/>
        <w:rPr>
          <w:b/>
          <w:bCs/>
        </w:rPr>
      </w:pPr>
    </w:p>
    <w:p w14:paraId="567CDA21" w14:textId="56C2C82B" w:rsidR="00D92F89" w:rsidRDefault="00D92F89" w:rsidP="00D92F89">
      <w:pPr>
        <w:jc w:val="center"/>
        <w:rPr>
          <w:b/>
          <w:bCs/>
        </w:rPr>
      </w:pPr>
      <w:r>
        <w:rPr>
          <w:b/>
          <w:bCs/>
        </w:rPr>
        <w:t>Belief is trusting Christ to the point that you surrender to His will.</w:t>
      </w:r>
    </w:p>
    <w:p w14:paraId="6C12A59F" w14:textId="77777777" w:rsidR="00D92F89" w:rsidRDefault="00D92F89" w:rsidP="00D92F89">
      <w:pPr>
        <w:jc w:val="center"/>
        <w:rPr>
          <w:b/>
          <w:bCs/>
        </w:rPr>
      </w:pPr>
      <w:bookmarkStart w:id="0" w:name="_GoBack"/>
      <w:bookmarkEnd w:id="0"/>
    </w:p>
    <w:p w14:paraId="0C63F4E8" w14:textId="2D7DB15E" w:rsidR="00D92F89" w:rsidRPr="00B31D63" w:rsidRDefault="00D92F89" w:rsidP="00CF79FB">
      <w:pPr>
        <w:rPr>
          <w:b/>
          <w:bCs/>
        </w:rPr>
      </w:pPr>
      <w:r>
        <w:rPr>
          <w:b/>
          <w:bCs/>
        </w:rPr>
        <w:t>…</w:t>
      </w:r>
      <w:r w:rsidRPr="00D92F89">
        <w:rPr>
          <w:b/>
          <w:bCs/>
        </w:rPr>
        <w:t>God’s kindness is intended to lead you to repentance</w:t>
      </w:r>
      <w:r>
        <w:rPr>
          <w:b/>
          <w:bCs/>
        </w:rPr>
        <w:t xml:space="preserve">. </w:t>
      </w:r>
      <w:r w:rsidRPr="00D92F89">
        <w:rPr>
          <w:b/>
          <w:bCs/>
        </w:rPr>
        <w:t xml:space="preserve"> Romans 2:4</w:t>
      </w:r>
      <w:r w:rsidR="00CF79FB">
        <w:rPr>
          <w:b/>
          <w:bCs/>
        </w:rPr>
        <w:t xml:space="preserve"> CSB</w:t>
      </w:r>
    </w:p>
    <w:sectPr w:rsidR="00D92F89" w:rsidRPr="00B31D63" w:rsidSect="000D448C">
      <w:pgSz w:w="15840" w:h="12240" w:orient="landscape"/>
      <w:pgMar w:top="720" w:right="83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charset w:val="00"/>
    <w:family w:val="roman"/>
    <w:pitch w:val="default"/>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48C"/>
    <w:rsid w:val="000022EF"/>
    <w:rsid w:val="000D448C"/>
    <w:rsid w:val="000D5A13"/>
    <w:rsid w:val="003C78FF"/>
    <w:rsid w:val="00553379"/>
    <w:rsid w:val="00615BB9"/>
    <w:rsid w:val="00763B13"/>
    <w:rsid w:val="007B72F3"/>
    <w:rsid w:val="009E0E15"/>
    <w:rsid w:val="00AC4B64"/>
    <w:rsid w:val="00B31D63"/>
    <w:rsid w:val="00BD07A9"/>
    <w:rsid w:val="00C454DD"/>
    <w:rsid w:val="00CF79FB"/>
    <w:rsid w:val="00D92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85955"/>
  <w15:chartTrackingRefBased/>
  <w15:docId w15:val="{3FD0A410-633E-D143-A766-2D231CF2A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Body CS)"/>
        <w:kern w:val="2"/>
        <w:sz w:val="28"/>
        <w:szCs w:val="24"/>
        <w:lang w:val="en-US" w:eastAsia="en-US" w:bidi="ar-SA"/>
        <w14:ligatures w14:val="standardContextual"/>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48C"/>
    <w:rPr>
      <w:rFonts w:eastAsiaTheme="minorEastAsia"/>
    </w:rPr>
  </w:style>
  <w:style w:type="paragraph" w:styleId="Heading1">
    <w:name w:val="heading 1"/>
    <w:basedOn w:val="Normal"/>
    <w:next w:val="Normal"/>
    <w:link w:val="Heading1Char"/>
    <w:uiPriority w:val="9"/>
    <w:qFormat/>
    <w:rsid w:val="009E0E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0E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0E15"/>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9E0E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0E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0E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0E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0E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0E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E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0E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0E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0E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0E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0E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0E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0E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0E15"/>
    <w:rPr>
      <w:rFonts w:eastAsiaTheme="majorEastAsia" w:cstheme="majorBidi"/>
      <w:color w:val="272727" w:themeColor="text1" w:themeTint="D8"/>
    </w:rPr>
  </w:style>
  <w:style w:type="paragraph" w:styleId="Title">
    <w:name w:val="Title"/>
    <w:basedOn w:val="Normal"/>
    <w:next w:val="Normal"/>
    <w:link w:val="TitleChar"/>
    <w:uiPriority w:val="10"/>
    <w:qFormat/>
    <w:rsid w:val="009E0E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0E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0E15"/>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9E0E15"/>
    <w:rPr>
      <w:rFonts w:eastAsiaTheme="majorEastAsia" w:cstheme="majorBidi"/>
      <w:color w:val="595959" w:themeColor="text1" w:themeTint="A6"/>
      <w:spacing w:val="15"/>
      <w:sz w:val="28"/>
      <w:szCs w:val="28"/>
    </w:rPr>
  </w:style>
  <w:style w:type="paragraph" w:styleId="NoSpacing">
    <w:name w:val="No Spacing"/>
    <w:uiPriority w:val="1"/>
    <w:qFormat/>
    <w:rsid w:val="009E0E15"/>
  </w:style>
  <w:style w:type="paragraph" w:styleId="ListParagraph">
    <w:name w:val="List Paragraph"/>
    <w:basedOn w:val="Normal"/>
    <w:uiPriority w:val="34"/>
    <w:qFormat/>
    <w:rsid w:val="009E0E15"/>
    <w:pPr>
      <w:ind w:left="720"/>
      <w:contextualSpacing/>
    </w:pPr>
    <w:rPr>
      <w:rFonts w:eastAsiaTheme="minorHAnsi"/>
    </w:rPr>
  </w:style>
  <w:style w:type="paragraph" w:styleId="Quote">
    <w:name w:val="Quote"/>
    <w:basedOn w:val="Normal"/>
    <w:next w:val="Normal"/>
    <w:link w:val="QuoteChar"/>
    <w:uiPriority w:val="29"/>
    <w:qFormat/>
    <w:rsid w:val="009E0E15"/>
    <w:pPr>
      <w:spacing w:before="160"/>
      <w:jc w:val="center"/>
    </w:pPr>
    <w:rPr>
      <w:rFonts w:eastAsiaTheme="minorHAnsi"/>
      <w:i/>
      <w:iCs/>
      <w:color w:val="404040" w:themeColor="text1" w:themeTint="BF"/>
    </w:rPr>
  </w:style>
  <w:style w:type="character" w:customStyle="1" w:styleId="QuoteChar">
    <w:name w:val="Quote Char"/>
    <w:basedOn w:val="DefaultParagraphFont"/>
    <w:link w:val="Quote"/>
    <w:uiPriority w:val="29"/>
    <w:rsid w:val="009E0E15"/>
    <w:rPr>
      <w:i/>
      <w:iCs/>
      <w:color w:val="404040" w:themeColor="text1" w:themeTint="BF"/>
    </w:rPr>
  </w:style>
  <w:style w:type="paragraph" w:styleId="IntenseQuote">
    <w:name w:val="Intense Quote"/>
    <w:basedOn w:val="Normal"/>
    <w:next w:val="Normal"/>
    <w:link w:val="IntenseQuoteChar"/>
    <w:uiPriority w:val="30"/>
    <w:qFormat/>
    <w:rsid w:val="009E0E15"/>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rPr>
  </w:style>
  <w:style w:type="character" w:customStyle="1" w:styleId="IntenseQuoteChar">
    <w:name w:val="Intense Quote Char"/>
    <w:basedOn w:val="DefaultParagraphFont"/>
    <w:link w:val="IntenseQuote"/>
    <w:uiPriority w:val="30"/>
    <w:rsid w:val="009E0E15"/>
    <w:rPr>
      <w:i/>
      <w:iCs/>
      <w:color w:val="0F4761" w:themeColor="accent1" w:themeShade="BF"/>
    </w:rPr>
  </w:style>
  <w:style w:type="character" w:styleId="IntenseEmphasis">
    <w:name w:val="Intense Emphasis"/>
    <w:basedOn w:val="DefaultParagraphFont"/>
    <w:uiPriority w:val="21"/>
    <w:qFormat/>
    <w:rsid w:val="009E0E15"/>
    <w:rPr>
      <w:i/>
      <w:iCs/>
      <w:color w:val="0F4761" w:themeColor="accent1" w:themeShade="BF"/>
    </w:rPr>
  </w:style>
  <w:style w:type="character" w:styleId="IntenseReference">
    <w:name w:val="Intense Reference"/>
    <w:basedOn w:val="DefaultParagraphFont"/>
    <w:uiPriority w:val="32"/>
    <w:qFormat/>
    <w:rsid w:val="009E0E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Rocky Purvis</dc:creator>
  <cp:keywords/>
  <dc:description/>
  <cp:lastModifiedBy>Cathy Sanders</cp:lastModifiedBy>
  <cp:revision>3</cp:revision>
  <dcterms:created xsi:type="dcterms:W3CDTF">2025-08-14T14:20:00Z</dcterms:created>
  <dcterms:modified xsi:type="dcterms:W3CDTF">2025-08-14T14:21:00Z</dcterms:modified>
</cp:coreProperties>
</file>